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E3525" w14:textId="1B5A994D" w:rsidR="00EF7EEA" w:rsidRPr="00124F69" w:rsidRDefault="00B25951" w:rsidP="00B25951">
      <w:pPr>
        <w:jc w:val="center"/>
        <w:rPr>
          <w:b/>
          <w:color w:val="5B9BD5" w:themeColor="accent1"/>
          <w:sz w:val="28"/>
          <w:szCs w:val="28"/>
        </w:rPr>
      </w:pPr>
      <w:r w:rsidRPr="00124F69">
        <w:rPr>
          <w:b/>
          <w:color w:val="5B9BD5" w:themeColor="accent1"/>
          <w:sz w:val="28"/>
          <w:szCs w:val="28"/>
        </w:rPr>
        <w:t xml:space="preserve">APPEL A </w:t>
      </w:r>
      <w:r w:rsidR="00124F69" w:rsidRPr="00124F69">
        <w:rPr>
          <w:b/>
          <w:color w:val="5B9BD5" w:themeColor="accent1"/>
          <w:sz w:val="28"/>
          <w:szCs w:val="28"/>
        </w:rPr>
        <w:t>PROJET</w:t>
      </w:r>
    </w:p>
    <w:p w14:paraId="1EF96F10" w14:textId="77777777" w:rsidR="00B25951" w:rsidRDefault="00B25951" w:rsidP="00B25951">
      <w:pPr>
        <w:jc w:val="center"/>
        <w:rPr>
          <w:b/>
          <w:sz w:val="28"/>
          <w:szCs w:val="28"/>
        </w:rPr>
      </w:pPr>
      <w:r w:rsidRPr="00B25951">
        <w:rPr>
          <w:b/>
          <w:sz w:val="28"/>
          <w:szCs w:val="28"/>
        </w:rPr>
        <w:t>ACCUEIL CHRETIEN SUR LES CHEMINS DE SAINT-JACQUES</w:t>
      </w:r>
    </w:p>
    <w:p w14:paraId="62266924" w14:textId="4442038E" w:rsidR="00CA648D" w:rsidRDefault="00CA648D" w:rsidP="00CA648D">
      <w:pPr>
        <w:jc w:val="both"/>
        <w:rPr>
          <w:b/>
          <w:bCs/>
          <w:sz w:val="24"/>
        </w:rPr>
      </w:pPr>
      <w:r>
        <w:rPr>
          <w:b/>
          <w:bCs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70C8A679" wp14:editId="5CA773D4">
            <wp:simplePos x="0" y="0"/>
            <wp:positionH relativeFrom="column">
              <wp:posOffset>3386455</wp:posOffset>
            </wp:positionH>
            <wp:positionV relativeFrom="paragraph">
              <wp:posOffset>526415</wp:posOffset>
            </wp:positionV>
            <wp:extent cx="1996440" cy="1328420"/>
            <wp:effectExtent l="0" t="0" r="3810" b="508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1F13803B" wp14:editId="4A2B26B5">
            <wp:simplePos x="0" y="0"/>
            <wp:positionH relativeFrom="column">
              <wp:posOffset>214630</wp:posOffset>
            </wp:positionH>
            <wp:positionV relativeFrom="paragraph">
              <wp:posOffset>516890</wp:posOffset>
            </wp:positionV>
            <wp:extent cx="1996440" cy="1328540"/>
            <wp:effectExtent l="0" t="0" r="3810" b="5080"/>
            <wp:wrapTight wrapText="bothSides">
              <wp:wrapPolygon edited="0">
                <wp:start x="0" y="0"/>
                <wp:lineTo x="0" y="21373"/>
                <wp:lineTo x="21435" y="21373"/>
                <wp:lineTo x="214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2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945">
        <w:rPr>
          <w:b/>
          <w:bCs/>
          <w:sz w:val="24"/>
        </w:rPr>
        <w:t xml:space="preserve">Le diocèse de Rodez et Vabres </w:t>
      </w:r>
      <w:r w:rsidR="00124F69">
        <w:rPr>
          <w:b/>
          <w:bCs/>
          <w:sz w:val="24"/>
        </w:rPr>
        <w:t>fait appel à projet pour,</w:t>
      </w:r>
      <w:r w:rsidRPr="004D2945">
        <w:rPr>
          <w:b/>
          <w:bCs/>
          <w:sz w:val="24"/>
        </w:rPr>
        <w:t xml:space="preserve"> à l’année</w:t>
      </w:r>
      <w:r w:rsidR="00124F69">
        <w:rPr>
          <w:b/>
          <w:bCs/>
          <w:sz w:val="24"/>
        </w:rPr>
        <w:t>, conduire</w:t>
      </w:r>
      <w:r w:rsidRPr="004D2945">
        <w:rPr>
          <w:b/>
          <w:bCs/>
          <w:sz w:val="24"/>
        </w:rPr>
        <w:t xml:space="preserve"> un accueil jacquaire à Estaing (12).</w:t>
      </w:r>
    </w:p>
    <w:p w14:paraId="769C757C" w14:textId="77777777" w:rsidR="00CA648D" w:rsidRPr="004D2945" w:rsidRDefault="00CA648D" w:rsidP="00CA648D">
      <w:pPr>
        <w:jc w:val="center"/>
        <w:rPr>
          <w:b/>
          <w:bCs/>
          <w:sz w:val="24"/>
        </w:rPr>
      </w:pPr>
    </w:p>
    <w:p w14:paraId="6B5411AD" w14:textId="77777777" w:rsidR="00B25951" w:rsidRDefault="00B25951" w:rsidP="00B25951">
      <w:pPr>
        <w:spacing w:after="120"/>
        <w:jc w:val="both"/>
        <w:rPr>
          <w:rFonts w:eastAsia="Times New Roman"/>
          <w:lang w:eastAsia="fr-FR"/>
        </w:rPr>
      </w:pPr>
      <w:r w:rsidRPr="00B25951">
        <w:rPr>
          <w:szCs w:val="28"/>
        </w:rPr>
        <w:t>Le Diocèse de Rodez et Vabres</w:t>
      </w:r>
      <w:r>
        <w:rPr>
          <w:szCs w:val="28"/>
        </w:rPr>
        <w:t xml:space="preserve"> qui</w:t>
      </w:r>
      <w:r w:rsidRPr="00B25951">
        <w:rPr>
          <w:szCs w:val="28"/>
        </w:rPr>
        <w:t xml:space="preserve"> </w:t>
      </w:r>
      <w:r w:rsidRPr="00C10279">
        <w:rPr>
          <w:rFonts w:eastAsia="Times New Roman"/>
          <w:lang w:eastAsia="fr-FR"/>
        </w:rPr>
        <w:t>couvre l’ensemb</w:t>
      </w:r>
      <w:r>
        <w:rPr>
          <w:rFonts w:eastAsia="Times New Roman"/>
          <w:lang w:eastAsia="fr-FR"/>
        </w:rPr>
        <w:t>le du département de l’Aveyron est un vaste territoire (5</w:t>
      </w:r>
      <w:r w:rsidRPr="00B25951">
        <w:rPr>
          <w:rFonts w:eastAsia="Times New Roman"/>
          <w:vertAlign w:val="superscript"/>
          <w:lang w:eastAsia="fr-FR"/>
        </w:rPr>
        <w:t>e</w:t>
      </w:r>
      <w:r>
        <w:rPr>
          <w:rFonts w:eastAsia="Times New Roman"/>
          <w:lang w:eastAsia="fr-FR"/>
        </w:rPr>
        <w:t xml:space="preserve"> département par sa superficie) qui compte de hauts lieux de la vie de l’Eglise (Cathédrale Notre Dame de Rodez, Collégiale de Villefranche de Rouergue, Sanctuaire Sainte Foy de Conques, …).</w:t>
      </w:r>
    </w:p>
    <w:p w14:paraId="13370EF7" w14:textId="77777777" w:rsidR="00B25951" w:rsidRDefault="00B25951" w:rsidP="00B25951">
      <w:pPr>
        <w:spacing w:after="12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Comprenant 36 paroisses pour 8 doyennés, le Diocèse de Rodez et Vabres est traversé, </w:t>
      </w:r>
      <w:r w:rsidR="00952B08">
        <w:rPr>
          <w:rFonts w:eastAsia="Times New Roman"/>
          <w:lang w:eastAsia="fr-FR"/>
        </w:rPr>
        <w:t xml:space="preserve">dans </w:t>
      </w:r>
      <w:r>
        <w:rPr>
          <w:rFonts w:eastAsia="Times New Roman"/>
          <w:lang w:eastAsia="fr-FR"/>
        </w:rPr>
        <w:t xml:space="preserve">sa partie Nord, par le Chemin vers Saint Jacques de Compostelle (GR 65 depuis Le Puy en Velay) où </w:t>
      </w:r>
      <w:r w:rsidR="00952B08">
        <w:rPr>
          <w:rFonts w:eastAsia="Times New Roman"/>
          <w:lang w:eastAsia="fr-FR"/>
        </w:rPr>
        <w:t>plusieurs dizaines de milliers de pèlerins empruntent le chemin chaque année en Aveyron.</w:t>
      </w:r>
    </w:p>
    <w:p w14:paraId="4245C99C" w14:textId="77777777" w:rsidR="00952B08" w:rsidRDefault="00952B08" w:rsidP="00B25951">
      <w:pPr>
        <w:spacing w:after="120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Passant par l’Aubrac, de Saint </w:t>
      </w:r>
      <w:proofErr w:type="spellStart"/>
      <w:r>
        <w:rPr>
          <w:rFonts w:eastAsia="Times New Roman"/>
          <w:lang w:eastAsia="fr-FR"/>
        </w:rPr>
        <w:t>Chely</w:t>
      </w:r>
      <w:proofErr w:type="spellEnd"/>
      <w:r>
        <w:rPr>
          <w:rFonts w:eastAsia="Times New Roman"/>
          <w:lang w:eastAsia="fr-FR"/>
        </w:rPr>
        <w:t xml:space="preserve"> à Espalion, rejoignant Estaing, Conques, Decazeville puis </w:t>
      </w:r>
      <w:proofErr w:type="spellStart"/>
      <w:r>
        <w:rPr>
          <w:rFonts w:eastAsia="Times New Roman"/>
          <w:lang w:eastAsia="fr-FR"/>
        </w:rPr>
        <w:t>Livinhac</w:t>
      </w:r>
      <w:proofErr w:type="spellEnd"/>
      <w:r>
        <w:rPr>
          <w:rFonts w:eastAsia="Times New Roman"/>
          <w:lang w:eastAsia="fr-FR"/>
        </w:rPr>
        <w:t>, chaque marcheur porte une motivation personnelle et nous rappelle que «</w:t>
      </w:r>
      <w:r w:rsidRPr="00952B08">
        <w:rPr>
          <w:rFonts w:eastAsia="Times New Roman"/>
          <w:i/>
          <w:lang w:eastAsia="fr-FR"/>
        </w:rPr>
        <w:t> L’Homme est un voyageur en quête de sens</w:t>
      </w:r>
      <w:r>
        <w:rPr>
          <w:rFonts w:eastAsia="Times New Roman"/>
          <w:lang w:eastAsia="fr-FR"/>
        </w:rPr>
        <w:t> ».</w:t>
      </w:r>
    </w:p>
    <w:p w14:paraId="0A544223" w14:textId="77777777" w:rsidR="00B25951" w:rsidRDefault="00B25951" w:rsidP="00B25951">
      <w:pPr>
        <w:rPr>
          <w:szCs w:val="28"/>
        </w:rPr>
      </w:pPr>
    </w:p>
    <w:p w14:paraId="5D79F1BC" w14:textId="77777777" w:rsidR="00CA648D" w:rsidRDefault="00EC2D38" w:rsidP="00CA648D">
      <w:pPr>
        <w:rPr>
          <w:szCs w:val="28"/>
        </w:rPr>
      </w:pPr>
      <w:r>
        <w:rPr>
          <w:szCs w:val="28"/>
        </w:rPr>
        <w:t xml:space="preserve">A Estaing (12190), dans une large bâtisse (en cours de réhabilitation) pouvant accueillir une quinzaine de pèlerins vous avez le souci de vivre un accueil Chrétien tel que présentée dans la </w:t>
      </w:r>
      <w:r w:rsidRPr="00EC2D38">
        <w:rPr>
          <w:i/>
          <w:szCs w:val="28"/>
        </w:rPr>
        <w:t>Charte d’accueil chrétien sur les chemins de Saint-Jacques</w:t>
      </w:r>
      <w:r>
        <w:rPr>
          <w:szCs w:val="28"/>
        </w:rPr>
        <w:t>.</w:t>
      </w:r>
    </w:p>
    <w:p w14:paraId="2A3B9BE7" w14:textId="77777777" w:rsidR="00CA648D" w:rsidRPr="00CA648D" w:rsidRDefault="00CA648D" w:rsidP="00CA648D">
      <w:pPr>
        <w:rPr>
          <w:szCs w:val="28"/>
        </w:rPr>
      </w:pPr>
      <w:r>
        <w:rPr>
          <w:szCs w:val="28"/>
        </w:rPr>
        <w:t>Au sein de ce bâtiment, v</w:t>
      </w:r>
      <w:r w:rsidRPr="00CA648D">
        <w:rPr>
          <w:szCs w:val="28"/>
        </w:rPr>
        <w:t>ous disposerez d’un appartement indépendant au sein de l’immeuble. Des chambres d’accueil pour les hospitaliers sont également proposées.</w:t>
      </w:r>
    </w:p>
    <w:p w14:paraId="4BD8C841" w14:textId="77777777" w:rsidR="001730F5" w:rsidRPr="00CA648D" w:rsidRDefault="00CA648D" w:rsidP="00EC2D38">
      <w:pPr>
        <w:rPr>
          <w:b/>
          <w:szCs w:val="28"/>
          <w:u w:val="single"/>
        </w:rPr>
      </w:pPr>
      <w:r w:rsidRPr="00CA648D">
        <w:rPr>
          <w:b/>
          <w:szCs w:val="28"/>
          <w:u w:val="single"/>
        </w:rPr>
        <w:t>Pour porter cette mission :</w:t>
      </w:r>
    </w:p>
    <w:p w14:paraId="56874F90" w14:textId="77777777" w:rsidR="00CA648D" w:rsidRPr="00CA648D" w:rsidRDefault="00CA648D" w:rsidP="00CA648D">
      <w:pPr>
        <w:pStyle w:val="Paragraphedeliste"/>
        <w:numPr>
          <w:ilvl w:val="0"/>
          <w:numId w:val="3"/>
        </w:numPr>
        <w:rPr>
          <w:szCs w:val="28"/>
        </w:rPr>
      </w:pPr>
      <w:r w:rsidRPr="00CA648D">
        <w:rPr>
          <w:szCs w:val="28"/>
        </w:rPr>
        <w:t>Vous veillerez à la qualité de l’accueil des pèlerins dans la diversité de leur motivation, de leur provenance et de leur âge.</w:t>
      </w:r>
    </w:p>
    <w:p w14:paraId="20041B02" w14:textId="77777777" w:rsidR="00CA648D" w:rsidRPr="00CA648D" w:rsidRDefault="00CA648D" w:rsidP="00202EF6">
      <w:pPr>
        <w:pStyle w:val="Paragraphedeliste"/>
        <w:numPr>
          <w:ilvl w:val="0"/>
          <w:numId w:val="3"/>
        </w:numPr>
        <w:rPr>
          <w:szCs w:val="28"/>
        </w:rPr>
      </w:pPr>
      <w:r w:rsidRPr="00CA648D">
        <w:rPr>
          <w:szCs w:val="28"/>
        </w:rPr>
        <w:t>Vous</w:t>
      </w:r>
      <w:r w:rsidR="00EC2D38" w:rsidRPr="00CA648D">
        <w:rPr>
          <w:szCs w:val="28"/>
        </w:rPr>
        <w:t xml:space="preserve"> constitu</w:t>
      </w:r>
      <w:r w:rsidRPr="00CA648D">
        <w:rPr>
          <w:szCs w:val="28"/>
        </w:rPr>
        <w:t>erez</w:t>
      </w:r>
      <w:r w:rsidR="00EC2D38" w:rsidRPr="00CA648D">
        <w:rPr>
          <w:szCs w:val="28"/>
        </w:rPr>
        <w:t xml:space="preserve"> et anim</w:t>
      </w:r>
      <w:r w:rsidRPr="00CA648D">
        <w:rPr>
          <w:szCs w:val="28"/>
        </w:rPr>
        <w:t>erez</w:t>
      </w:r>
      <w:r w:rsidR="00EC2D38" w:rsidRPr="00CA648D">
        <w:rPr>
          <w:szCs w:val="28"/>
        </w:rPr>
        <w:t xml:space="preserve"> une équipe d’hospitaliers dédiés à l’accueil des pèlerins. Vous mettrez en place les conditions favorisant cet accueil en veillant à assurer un équilibre budgétaire.</w:t>
      </w:r>
      <w:r w:rsidRPr="00CA648D">
        <w:rPr>
          <w:szCs w:val="28"/>
        </w:rPr>
        <w:t xml:space="preserve"> Vous aurez </w:t>
      </w:r>
      <w:r>
        <w:rPr>
          <w:szCs w:val="28"/>
        </w:rPr>
        <w:t xml:space="preserve">alors </w:t>
      </w:r>
      <w:r w:rsidRPr="00CA648D">
        <w:rPr>
          <w:szCs w:val="28"/>
        </w:rPr>
        <w:t xml:space="preserve">le souci de la gestion </w:t>
      </w:r>
      <w:r>
        <w:rPr>
          <w:szCs w:val="28"/>
        </w:rPr>
        <w:t>d’</w:t>
      </w:r>
      <w:r w:rsidRPr="00CA648D">
        <w:rPr>
          <w:szCs w:val="28"/>
        </w:rPr>
        <w:t xml:space="preserve">une équipe de bénévoles en prenant soin de leur accueil, de leur formation, de leur accompagnement et de la relecture de leur expérience. </w:t>
      </w:r>
    </w:p>
    <w:p w14:paraId="588CF171" w14:textId="77777777" w:rsidR="00CA648D" w:rsidRPr="00CA648D" w:rsidRDefault="00CA648D" w:rsidP="00CA648D">
      <w:pPr>
        <w:pStyle w:val="Paragraphedeliste"/>
        <w:numPr>
          <w:ilvl w:val="0"/>
          <w:numId w:val="3"/>
        </w:numPr>
        <w:ind w:left="714" w:hanging="357"/>
        <w:contextualSpacing w:val="0"/>
        <w:rPr>
          <w:szCs w:val="28"/>
        </w:rPr>
      </w:pPr>
      <w:r>
        <w:rPr>
          <w:szCs w:val="28"/>
        </w:rPr>
        <w:t>Vous aurez à cœur de participer à</w:t>
      </w:r>
      <w:r w:rsidRPr="00CA648D">
        <w:rPr>
          <w:szCs w:val="28"/>
        </w:rPr>
        <w:t xml:space="preserve"> redéployer un accueil chrétien dans l’esprit des autres accueils qui se trouvent dans le diocèse (Saint </w:t>
      </w:r>
      <w:proofErr w:type="spellStart"/>
      <w:r w:rsidRPr="00CA648D">
        <w:rPr>
          <w:szCs w:val="28"/>
        </w:rPr>
        <w:t>Chély</w:t>
      </w:r>
      <w:proofErr w:type="spellEnd"/>
      <w:r w:rsidRPr="00CA648D">
        <w:rPr>
          <w:szCs w:val="28"/>
        </w:rPr>
        <w:t xml:space="preserve"> d’Aubrac, Couvent des Ursulines de Saint Côme d’Olt, Prieuré de Conques</w:t>
      </w:r>
      <w:r>
        <w:rPr>
          <w:szCs w:val="28"/>
        </w:rPr>
        <w:t>, Saint Roch à Decazeville</w:t>
      </w:r>
      <w:r w:rsidRPr="00CA648D">
        <w:rPr>
          <w:szCs w:val="28"/>
        </w:rPr>
        <w:t>).</w:t>
      </w:r>
    </w:p>
    <w:p w14:paraId="32177476" w14:textId="77777777" w:rsidR="00CA648D" w:rsidRPr="00CA648D" w:rsidRDefault="00CA648D" w:rsidP="00CA648D">
      <w:pPr>
        <w:pStyle w:val="Paragraphedeliste"/>
        <w:numPr>
          <w:ilvl w:val="0"/>
          <w:numId w:val="3"/>
        </w:numPr>
        <w:rPr>
          <w:szCs w:val="28"/>
        </w:rPr>
      </w:pPr>
      <w:r>
        <w:rPr>
          <w:szCs w:val="28"/>
        </w:rPr>
        <w:t>Vous disposez d’une vie chrétienne solide,</w:t>
      </w:r>
      <w:r w:rsidRPr="00CA648D">
        <w:rPr>
          <w:szCs w:val="28"/>
        </w:rPr>
        <w:t xml:space="preserve"> </w:t>
      </w:r>
      <w:r>
        <w:rPr>
          <w:szCs w:val="28"/>
        </w:rPr>
        <w:t>d</w:t>
      </w:r>
      <w:r w:rsidRPr="00CA648D">
        <w:rPr>
          <w:szCs w:val="28"/>
        </w:rPr>
        <w:t xml:space="preserve">isponibilité, écoute, bienveillance et discrétion.  </w:t>
      </w:r>
    </w:p>
    <w:p w14:paraId="48DBA8BC" w14:textId="77777777" w:rsidR="00EC2D38" w:rsidRPr="00CA648D" w:rsidRDefault="00CA648D" w:rsidP="00CA648D">
      <w:pPr>
        <w:pStyle w:val="Paragraphedeliste"/>
        <w:numPr>
          <w:ilvl w:val="0"/>
          <w:numId w:val="3"/>
        </w:numPr>
        <w:rPr>
          <w:szCs w:val="28"/>
        </w:rPr>
      </w:pPr>
      <w:r w:rsidRPr="00CA648D">
        <w:rPr>
          <w:szCs w:val="28"/>
        </w:rPr>
        <w:lastRenderedPageBreak/>
        <w:t>Vous adhérerez</w:t>
      </w:r>
      <w:r w:rsidR="00EC2D38" w:rsidRPr="00CA648D">
        <w:rPr>
          <w:szCs w:val="28"/>
        </w:rPr>
        <w:t xml:space="preserve"> à la </w:t>
      </w:r>
      <w:r w:rsidR="00EC2D38" w:rsidRPr="00CA648D">
        <w:rPr>
          <w:i/>
          <w:szCs w:val="28"/>
        </w:rPr>
        <w:t>Charte d’accueil chrétien sur les chemins de Saint-Jacques</w:t>
      </w:r>
      <w:r w:rsidR="00EC2D38" w:rsidRPr="00CA648D">
        <w:rPr>
          <w:szCs w:val="28"/>
        </w:rPr>
        <w:t xml:space="preserve">, </w:t>
      </w:r>
      <w:r w:rsidRPr="00CA648D">
        <w:rPr>
          <w:szCs w:val="28"/>
        </w:rPr>
        <w:t>vous recevrez une mission de l’évêque a exercer sous la responsabilité des curés locaux.</w:t>
      </w:r>
    </w:p>
    <w:p w14:paraId="2DE51448" w14:textId="77777777" w:rsidR="00EC2D38" w:rsidRDefault="00EC2D38" w:rsidP="00CA648D">
      <w:pPr>
        <w:pStyle w:val="Paragraphedeliste"/>
        <w:numPr>
          <w:ilvl w:val="0"/>
          <w:numId w:val="3"/>
        </w:numPr>
        <w:rPr>
          <w:szCs w:val="28"/>
        </w:rPr>
      </w:pPr>
      <w:r w:rsidRPr="00CA648D">
        <w:rPr>
          <w:szCs w:val="28"/>
        </w:rPr>
        <w:t>Vous avez déjà effectué au moins</w:t>
      </w:r>
      <w:r w:rsidR="0031637E" w:rsidRPr="00CA648D">
        <w:rPr>
          <w:szCs w:val="28"/>
        </w:rPr>
        <w:t xml:space="preserve"> une fois la</w:t>
      </w:r>
      <w:r w:rsidRPr="00CA648D">
        <w:rPr>
          <w:szCs w:val="28"/>
        </w:rPr>
        <w:t xml:space="preserve"> route vers Saint Jacques de Compostelle et vous disposez d’une expérience vécue d’un accueil Chrétien.</w:t>
      </w:r>
    </w:p>
    <w:p w14:paraId="4847DBC8" w14:textId="77777777" w:rsidR="00CA648D" w:rsidRPr="00CA648D" w:rsidRDefault="00CA648D" w:rsidP="00CA648D">
      <w:pPr>
        <w:rPr>
          <w:szCs w:val="28"/>
        </w:rPr>
      </w:pPr>
    </w:p>
    <w:p w14:paraId="07C76864" w14:textId="77777777" w:rsidR="00EC2D38" w:rsidRPr="00CA648D" w:rsidRDefault="00EC2D38" w:rsidP="00B25951">
      <w:pPr>
        <w:rPr>
          <w:b/>
          <w:szCs w:val="28"/>
          <w:u w:val="single"/>
        </w:rPr>
      </w:pPr>
      <w:r w:rsidRPr="00CA648D">
        <w:rPr>
          <w:b/>
          <w:szCs w:val="28"/>
          <w:u w:val="single"/>
        </w:rPr>
        <w:t>Afin de candidater, nous vous remercions de nous transmettre un projet en :</w:t>
      </w:r>
    </w:p>
    <w:p w14:paraId="07FC8AEA" w14:textId="77777777" w:rsidR="00EC2D38" w:rsidRDefault="00EC2D38" w:rsidP="00EC2D38">
      <w:pPr>
        <w:pStyle w:val="Paragraphedeliste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Vous présentant (votre parcours de vie, </w:t>
      </w:r>
      <w:r w:rsidR="0031637E">
        <w:rPr>
          <w:szCs w:val="28"/>
        </w:rPr>
        <w:t>votre inscription dans une vie chrétienne),</w:t>
      </w:r>
    </w:p>
    <w:p w14:paraId="7E69EA87" w14:textId="77777777" w:rsidR="0031637E" w:rsidRDefault="0031637E" w:rsidP="0031637E">
      <w:pPr>
        <w:pStyle w:val="Paragraphedeliste"/>
        <w:numPr>
          <w:ilvl w:val="0"/>
          <w:numId w:val="2"/>
        </w:numPr>
        <w:rPr>
          <w:szCs w:val="28"/>
        </w:rPr>
      </w:pPr>
      <w:r>
        <w:rPr>
          <w:szCs w:val="28"/>
        </w:rPr>
        <w:t>Définissant la manière de vous concevez ce projet (accueil des pèlerins, ressources économiques, lien au territoire, …)</w:t>
      </w:r>
    </w:p>
    <w:p w14:paraId="40572DBC" w14:textId="77777777" w:rsidR="0031637E" w:rsidRDefault="0031637E" w:rsidP="0031637E">
      <w:pPr>
        <w:rPr>
          <w:szCs w:val="28"/>
        </w:rPr>
      </w:pPr>
    </w:p>
    <w:p w14:paraId="6B826654" w14:textId="77777777" w:rsidR="0031637E" w:rsidRPr="0031637E" w:rsidRDefault="0031637E" w:rsidP="0031637E">
      <w:pPr>
        <w:rPr>
          <w:szCs w:val="28"/>
          <w:u w:val="single"/>
        </w:rPr>
      </w:pPr>
      <w:r w:rsidRPr="0031637E">
        <w:rPr>
          <w:szCs w:val="28"/>
          <w:u w:val="single"/>
        </w:rPr>
        <w:t>Nous vous remercions de nous adresser votre projet à :</w:t>
      </w:r>
    </w:p>
    <w:p w14:paraId="049C86FA" w14:textId="77777777" w:rsidR="00CA648D" w:rsidRPr="004D2945" w:rsidRDefault="00CA648D" w:rsidP="00CA648D">
      <w:pPr>
        <w:jc w:val="both"/>
        <w:rPr>
          <w:sz w:val="24"/>
        </w:rPr>
      </w:pPr>
      <w:r w:rsidRPr="004D2945">
        <w:rPr>
          <w:b/>
          <w:bCs/>
          <w:sz w:val="24"/>
          <w:u w:val="single"/>
        </w:rPr>
        <w:t>Candidatures :</w:t>
      </w:r>
      <w:r w:rsidRPr="004D2945">
        <w:rPr>
          <w:sz w:val="24"/>
        </w:rPr>
        <w:t xml:space="preserve"> </w:t>
      </w:r>
      <w:r w:rsidRPr="004D2945">
        <w:rPr>
          <w:b/>
          <w:bCs/>
          <w:sz w:val="24"/>
        </w:rPr>
        <w:t xml:space="preserve">Pour répondre à cet appel, merci d’envoyer votre lettre de motivation et votre Curriculum Vitae avant le 15 mai à : </w:t>
      </w:r>
      <w:hyperlink r:id="rId7" w:history="1">
        <w:r w:rsidRPr="004D2945">
          <w:rPr>
            <w:rStyle w:val="Lienhypertexte"/>
            <w:b/>
            <w:bCs/>
            <w:sz w:val="24"/>
          </w:rPr>
          <w:t>accueilsjacquaires</w:t>
        </w:r>
        <w:r w:rsidRPr="004D2945">
          <w:rPr>
            <w:rStyle w:val="Lienhypertexte"/>
            <w:b/>
            <w:sz w:val="24"/>
          </w:rPr>
          <w:t>12@gmail.com</w:t>
        </w:r>
      </w:hyperlink>
      <w:r w:rsidRPr="004D2945">
        <w:rPr>
          <w:sz w:val="24"/>
        </w:rPr>
        <w:t xml:space="preserve"> </w:t>
      </w:r>
    </w:p>
    <w:p w14:paraId="03F2CC03" w14:textId="77777777" w:rsidR="00CA648D" w:rsidRPr="004D2945" w:rsidRDefault="00CA648D" w:rsidP="00CA648D">
      <w:pPr>
        <w:jc w:val="center"/>
        <w:rPr>
          <w:sz w:val="24"/>
        </w:rPr>
      </w:pPr>
      <w:r>
        <w:rPr>
          <w:b/>
          <w:bCs/>
          <w:noProof/>
          <w:sz w:val="24"/>
          <w:lang w:eastAsia="fr-FR"/>
        </w:rPr>
        <w:drawing>
          <wp:inline distT="0" distB="0" distL="0" distR="0" wp14:anchorId="7478CE55" wp14:editId="59909840">
            <wp:extent cx="2619375" cy="1743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9427E" w14:textId="77777777" w:rsidR="0031637E" w:rsidRDefault="0031637E" w:rsidP="00CA648D">
      <w:pPr>
        <w:rPr>
          <w:szCs w:val="28"/>
        </w:rPr>
      </w:pPr>
    </w:p>
    <w:sectPr w:rsidR="0031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4F0EFF"/>
    <w:multiLevelType w:val="hybridMultilevel"/>
    <w:tmpl w:val="11EE2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2C2F"/>
    <w:multiLevelType w:val="hybridMultilevel"/>
    <w:tmpl w:val="3F12F4AC"/>
    <w:lvl w:ilvl="0" w:tplc="74CE9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73B9"/>
    <w:multiLevelType w:val="hybridMultilevel"/>
    <w:tmpl w:val="3FA62C18"/>
    <w:lvl w:ilvl="0" w:tplc="0BD41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64112">
    <w:abstractNumId w:val="1"/>
  </w:num>
  <w:num w:numId="2" w16cid:durableId="970129820">
    <w:abstractNumId w:val="2"/>
  </w:num>
  <w:num w:numId="3" w16cid:durableId="84058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51"/>
    <w:rsid w:val="00124F69"/>
    <w:rsid w:val="001730F5"/>
    <w:rsid w:val="0031637E"/>
    <w:rsid w:val="00952B08"/>
    <w:rsid w:val="00B25951"/>
    <w:rsid w:val="00CA648D"/>
    <w:rsid w:val="00E3736C"/>
    <w:rsid w:val="00EC2D38"/>
    <w:rsid w:val="00E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2101"/>
  <w15:chartTrackingRefBased/>
  <w15:docId w15:val="{0CE80AF4-1926-40E5-A2A8-5219568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2595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30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6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accueilsjacquaires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Ducret</dc:creator>
  <cp:keywords/>
  <dc:description/>
  <cp:lastModifiedBy>Thierry Ducret</cp:lastModifiedBy>
  <cp:revision>4</cp:revision>
  <dcterms:created xsi:type="dcterms:W3CDTF">2024-03-21T16:13:00Z</dcterms:created>
  <dcterms:modified xsi:type="dcterms:W3CDTF">2024-05-15T11:58:00Z</dcterms:modified>
</cp:coreProperties>
</file>